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F47" w:rsidRPr="0026182D" w:rsidRDefault="00BA3F47" w:rsidP="00BA3F47">
      <w:pPr>
        <w:jc w:val="right"/>
      </w:pPr>
      <w:r>
        <w:t>Приложение 15 (Приложение 14</w:t>
      </w:r>
      <w:r w:rsidRPr="0026182D">
        <w:t>)</w:t>
      </w:r>
    </w:p>
    <w:p w:rsidR="00BA3F47" w:rsidRPr="0026182D" w:rsidRDefault="00BA3F47" w:rsidP="00BA3F47">
      <w:pPr>
        <w:jc w:val="right"/>
      </w:pPr>
      <w:r w:rsidRPr="0026182D">
        <w:t>к решению Совета муниципального района "Заполярный район"</w:t>
      </w:r>
    </w:p>
    <w:p w:rsidR="00BA3F47" w:rsidRPr="003F1B97" w:rsidRDefault="00BA3F47" w:rsidP="00BA3F47">
      <w:pPr>
        <w:autoSpaceDE w:val="0"/>
        <w:autoSpaceDN w:val="0"/>
        <w:adjustRightInd w:val="0"/>
        <w:ind w:firstLine="709"/>
        <w:jc w:val="right"/>
      </w:pPr>
      <w:r w:rsidRPr="0026182D">
        <w:t xml:space="preserve">от            2019 года № ____ </w:t>
      </w:r>
      <w:proofErr w:type="gramStart"/>
      <w:r w:rsidRPr="0026182D">
        <w:t>-р</w:t>
      </w:r>
      <w:proofErr w:type="gramEnd"/>
    </w:p>
    <w:p w:rsidR="00BA3F47" w:rsidRDefault="00BA3F47" w:rsidP="00BA3F47">
      <w:pPr>
        <w:autoSpaceDE w:val="0"/>
        <w:autoSpaceDN w:val="0"/>
        <w:adjustRightInd w:val="0"/>
        <w:ind w:firstLine="709"/>
        <w:jc w:val="center"/>
        <w:rPr>
          <w:b/>
          <w:bCs/>
        </w:rPr>
      </w:pPr>
    </w:p>
    <w:p w:rsidR="00BA3F47" w:rsidRPr="003F1B97" w:rsidRDefault="00BA3F47" w:rsidP="00BA3F47">
      <w:pPr>
        <w:autoSpaceDE w:val="0"/>
        <w:autoSpaceDN w:val="0"/>
        <w:adjustRightInd w:val="0"/>
        <w:ind w:firstLine="709"/>
        <w:jc w:val="center"/>
        <w:rPr>
          <w:b/>
          <w:bCs/>
        </w:rPr>
      </w:pPr>
      <w:r w:rsidRPr="003F1B97">
        <w:rPr>
          <w:b/>
          <w:bCs/>
        </w:rPr>
        <w:t>Методика расчета и распределения иных межбюджетных трансфертов</w:t>
      </w:r>
    </w:p>
    <w:p w:rsidR="00BA3F47" w:rsidRPr="003F1B97" w:rsidRDefault="00BA3F47" w:rsidP="00BA3F47">
      <w:pPr>
        <w:autoSpaceDE w:val="0"/>
        <w:autoSpaceDN w:val="0"/>
        <w:adjustRightInd w:val="0"/>
        <w:ind w:firstLine="709"/>
        <w:jc w:val="center"/>
        <w:rPr>
          <w:b/>
          <w:bCs/>
        </w:rPr>
      </w:pPr>
      <w:r w:rsidRPr="003F1B97">
        <w:rPr>
          <w:b/>
          <w:bCs/>
        </w:rPr>
        <w:t>на поддержку мер по обеспечению сбалансированности бюджетов</w:t>
      </w:r>
    </w:p>
    <w:p w:rsidR="00BA3F47" w:rsidRPr="003F1B97" w:rsidRDefault="00BA3F47" w:rsidP="00BA3F47">
      <w:pPr>
        <w:autoSpaceDE w:val="0"/>
        <w:autoSpaceDN w:val="0"/>
        <w:adjustRightInd w:val="0"/>
        <w:ind w:firstLine="709"/>
        <w:jc w:val="center"/>
        <w:rPr>
          <w:b/>
          <w:bCs/>
        </w:rPr>
      </w:pPr>
      <w:r w:rsidRPr="003F1B97">
        <w:rPr>
          <w:b/>
          <w:bCs/>
        </w:rPr>
        <w:t>поселений из районного бюджета</w:t>
      </w:r>
    </w:p>
    <w:p w:rsidR="00BA3F47" w:rsidRPr="003F1B97" w:rsidRDefault="00BA3F47" w:rsidP="00BA3F47">
      <w:pPr>
        <w:autoSpaceDE w:val="0"/>
        <w:autoSpaceDN w:val="0"/>
        <w:adjustRightInd w:val="0"/>
        <w:ind w:firstLine="709"/>
        <w:jc w:val="center"/>
        <w:rPr>
          <w:b/>
          <w:bCs/>
        </w:rPr>
      </w:pPr>
    </w:p>
    <w:p w:rsidR="00BA3F47" w:rsidRPr="003F1B97" w:rsidRDefault="00BA3F47" w:rsidP="00BA3F47">
      <w:pPr>
        <w:autoSpaceDE w:val="0"/>
        <w:autoSpaceDN w:val="0"/>
        <w:adjustRightInd w:val="0"/>
        <w:ind w:firstLine="540"/>
        <w:jc w:val="both"/>
      </w:pPr>
      <w:r w:rsidRPr="003F1B97">
        <w:t xml:space="preserve">1. </w:t>
      </w:r>
      <w:proofErr w:type="gramStart"/>
      <w:r w:rsidRPr="003F1B97">
        <w:t>Иные межбюджетные трансферты на поддержку мер по обеспечению сбалансированности б</w:t>
      </w:r>
      <w:r w:rsidRPr="003F1B97">
        <w:rPr>
          <w:rFonts w:hint="eastAsia"/>
        </w:rPr>
        <w:t>юджет</w:t>
      </w:r>
      <w:r w:rsidRPr="003F1B97">
        <w:t>ов поселений</w:t>
      </w:r>
      <w:r w:rsidRPr="003F1B97">
        <w:rPr>
          <w:rFonts w:hint="eastAsia"/>
        </w:rPr>
        <w:t xml:space="preserve"> из </w:t>
      </w:r>
      <w:r w:rsidRPr="003F1B97">
        <w:t xml:space="preserve">районного </w:t>
      </w:r>
      <w:r w:rsidRPr="003F1B97">
        <w:rPr>
          <w:rFonts w:hint="eastAsia"/>
        </w:rPr>
        <w:t xml:space="preserve">бюджета </w:t>
      </w:r>
      <w:r w:rsidRPr="003F1B97">
        <w:t xml:space="preserve">(далее – дотации) </w:t>
      </w:r>
      <w:r w:rsidRPr="003F1B97">
        <w:rPr>
          <w:rFonts w:hint="eastAsia"/>
        </w:rPr>
        <w:t xml:space="preserve">предоставляются </w:t>
      </w:r>
      <w:r w:rsidRPr="003F1B97">
        <w:t>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rsidRPr="003F1B97">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BA3F47" w:rsidRPr="003F1B97" w:rsidRDefault="00BA3F47" w:rsidP="00BA3F47">
      <w:pPr>
        <w:spacing w:before="120" w:after="120"/>
        <w:ind w:firstLine="709"/>
        <w:jc w:val="both"/>
      </w:pPr>
      <w:r w:rsidRPr="003F1B97">
        <w:t xml:space="preserve">2. Объем дотации, выделяемой бюджету </w:t>
      </w:r>
      <w:r w:rsidRPr="003F1B97">
        <w:rPr>
          <w:lang w:val="en-US"/>
        </w:rPr>
        <w:t>j</w:t>
      </w:r>
      <w:r w:rsidRPr="003F1B97">
        <w:t>-го поселения на 2019 (2020, 2021) год, рассчитывается по формуле</w:t>
      </w:r>
      <w:proofErr w:type="gramStart"/>
      <w:r w:rsidRPr="003F1B97">
        <w:t>:</w:t>
      </w:r>
      <w:proofErr w:type="gramEnd"/>
    </w:p>
    <w:p w:rsidR="00BA3F47" w:rsidRPr="003F1B97" w:rsidRDefault="00BA3F47" w:rsidP="00BA3F47">
      <w:pPr>
        <w:spacing w:before="120" w:after="120"/>
        <w:ind w:firstLine="709"/>
        <w:jc w:val="both"/>
      </w:pPr>
      <w:r w:rsidRPr="003F1B97">
        <w:rPr>
          <w:position w:val="-14"/>
        </w:rPr>
        <w:object w:dxaOrig="1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18.8pt" o:ole="">
            <v:imagedata r:id="rId8" o:title=""/>
          </v:shape>
          <o:OLEObject Type="Embed" ProgID="Equation.3" ShapeID="_x0000_i1025" DrawAspect="Content" ObjectID="_1614407793" r:id="rId9"/>
        </w:object>
      </w:r>
      <w:r w:rsidRPr="003F1B97">
        <w:t>, где:</w:t>
      </w:r>
    </w:p>
    <w:p w:rsidR="00BA3F47" w:rsidRPr="003F1B97" w:rsidRDefault="00BA3F47" w:rsidP="00BA3F47">
      <w:pPr>
        <w:spacing w:before="120" w:after="120"/>
        <w:ind w:firstLine="709"/>
        <w:jc w:val="both"/>
      </w:pPr>
      <w:r w:rsidRPr="003F1B97">
        <w:rPr>
          <w:position w:val="-14"/>
        </w:rPr>
        <w:object w:dxaOrig="300" w:dyaOrig="380">
          <v:shape id="_x0000_i1026" type="#_x0000_t75" style="width:15.05pt;height:18.8pt" o:ole="">
            <v:imagedata r:id="rId10" o:title=""/>
          </v:shape>
          <o:OLEObject Type="Embed" ProgID="Equation.3" ShapeID="_x0000_i1026" DrawAspect="Content" ObjectID="_1614407794" r:id="rId11"/>
        </w:object>
      </w:r>
      <w:r w:rsidRPr="003F1B97">
        <w:rPr>
          <w:sz w:val="24"/>
          <w:szCs w:val="24"/>
        </w:rPr>
        <w:t xml:space="preserve"> - </w:t>
      </w:r>
      <w:r w:rsidRPr="003F1B97">
        <w:t xml:space="preserve">объем дотации, выделяемой бюджету </w:t>
      </w:r>
      <w:r w:rsidRPr="003F1B97">
        <w:rPr>
          <w:lang w:val="en-US"/>
        </w:rPr>
        <w:t>j</w:t>
      </w:r>
      <w:r w:rsidRPr="003F1B97">
        <w:t>-го поселения на 2019 (2020, 2021) год;</w:t>
      </w:r>
    </w:p>
    <w:p w:rsidR="00BA3F47" w:rsidRPr="003F1B97" w:rsidRDefault="00BA3F47" w:rsidP="00BA3F47">
      <w:pPr>
        <w:spacing w:before="120" w:after="120"/>
        <w:ind w:firstLine="709"/>
        <w:jc w:val="both"/>
      </w:pPr>
      <w:r w:rsidRPr="003F1B97">
        <w:rPr>
          <w:position w:val="-14"/>
        </w:rPr>
        <w:object w:dxaOrig="300" w:dyaOrig="380">
          <v:shape id="_x0000_i1027" type="#_x0000_t75" style="width:15.05pt;height:18.8pt" o:ole="">
            <v:imagedata r:id="rId12" o:title=""/>
          </v:shape>
          <o:OLEObject Type="Embed" ProgID="Equation.3" ShapeID="_x0000_i1027" DrawAspect="Content" ObjectID="_1614407795" r:id="rId13"/>
        </w:object>
      </w:r>
      <w:r w:rsidRPr="003F1B97">
        <w:t xml:space="preserve"> – расчетные расходы бюджета </w:t>
      </w:r>
      <w:r w:rsidRPr="003F1B97">
        <w:rPr>
          <w:lang w:val="en-US"/>
        </w:rPr>
        <w:t>j</w:t>
      </w:r>
      <w:r w:rsidRPr="003F1B97">
        <w:t>-го поселения на 2019 (2020, 2021) год;</w:t>
      </w:r>
    </w:p>
    <w:p w:rsidR="00BA3F47" w:rsidRPr="003F1B97" w:rsidRDefault="00BA3F47" w:rsidP="00BA3F47">
      <w:pPr>
        <w:spacing w:before="120" w:after="120"/>
        <w:ind w:firstLine="709"/>
        <w:jc w:val="both"/>
      </w:pPr>
      <w:r w:rsidRPr="003F1B97">
        <w:rPr>
          <w:position w:val="-14"/>
        </w:rPr>
        <w:object w:dxaOrig="340" w:dyaOrig="380">
          <v:shape id="_x0000_i1028" type="#_x0000_t75" style="width:20.05pt;height:21.3pt" o:ole="">
            <v:imagedata r:id="rId14" o:title=""/>
          </v:shape>
          <o:OLEObject Type="Embed" ProgID="Equation.3" ShapeID="_x0000_i1028" DrawAspect="Content" ObjectID="_1614407796" r:id="rId15"/>
        </w:object>
      </w:r>
      <w:r w:rsidRPr="003F1B97">
        <w:t xml:space="preserve"> – расчетные доходы бюджета </w:t>
      </w:r>
      <w:r w:rsidRPr="003F1B97">
        <w:rPr>
          <w:lang w:val="en-US"/>
        </w:rPr>
        <w:t>j</w:t>
      </w:r>
      <w:r w:rsidRPr="003F1B97">
        <w:t>-го поселения на 2019 (2020, 2021) год.</w:t>
      </w:r>
    </w:p>
    <w:p w:rsidR="00BA3F47" w:rsidRPr="003F1B97" w:rsidRDefault="00BA3F47" w:rsidP="00BA3F47">
      <w:pPr>
        <w:spacing w:before="120" w:after="120"/>
        <w:ind w:firstLine="709"/>
        <w:jc w:val="both"/>
      </w:pPr>
      <w:r w:rsidRPr="003F1B97">
        <w:t>3. Расчетные расходы бюджета поселения рассчитываются по формуле</w:t>
      </w:r>
      <w:proofErr w:type="gramStart"/>
      <w:r w:rsidRPr="003F1B97">
        <w:t>:</w:t>
      </w:r>
      <w:proofErr w:type="gramEnd"/>
    </w:p>
    <w:p w:rsidR="00BA3F47" w:rsidRPr="003F1B97" w:rsidRDefault="00BA3F47" w:rsidP="00BA3F47">
      <w:pPr>
        <w:spacing w:before="120" w:after="120"/>
        <w:ind w:firstLine="709"/>
        <w:jc w:val="both"/>
      </w:pPr>
      <w:r w:rsidRPr="003F1B97">
        <w:rPr>
          <w:position w:val="-14"/>
        </w:rPr>
        <w:object w:dxaOrig="2439" w:dyaOrig="400">
          <v:shape id="_x0000_i1029" type="#_x0000_t75" style="width:122.1pt;height:20.05pt" o:ole="">
            <v:imagedata r:id="rId16" o:title=""/>
          </v:shape>
          <o:OLEObject Type="Embed" ProgID="Equation.3" ShapeID="_x0000_i1029" DrawAspect="Content" ObjectID="_1614407797" r:id="rId17"/>
        </w:object>
      </w:r>
      <w:r w:rsidRPr="003F1B97">
        <w:t>, где:</w:t>
      </w:r>
    </w:p>
    <w:p w:rsidR="00BA3F47" w:rsidRPr="003F1B97" w:rsidRDefault="00BA3F47" w:rsidP="00BA3F47">
      <w:pPr>
        <w:spacing w:before="120" w:after="120"/>
        <w:ind w:firstLine="709"/>
        <w:jc w:val="both"/>
      </w:pPr>
      <w:r w:rsidRPr="003F1B97">
        <w:rPr>
          <w:position w:val="-14"/>
        </w:rPr>
        <w:object w:dxaOrig="300" w:dyaOrig="380">
          <v:shape id="_x0000_i1030" type="#_x0000_t75" style="width:15.05pt;height:18.8pt" o:ole="">
            <v:imagedata r:id="rId18" o:title=""/>
          </v:shape>
          <o:OLEObject Type="Embed" ProgID="Equation.3" ShapeID="_x0000_i1030" DrawAspect="Content" ObjectID="_1614407798" r:id="rId19"/>
        </w:object>
      </w:r>
      <w:r w:rsidRPr="003F1B97">
        <w:rPr>
          <w:sz w:val="24"/>
          <w:szCs w:val="24"/>
        </w:rPr>
        <w:t xml:space="preserve"> - </w:t>
      </w:r>
      <w:r w:rsidRPr="003F1B97">
        <w:t xml:space="preserve">расчетные расходы </w:t>
      </w:r>
      <w:r w:rsidRPr="003F1B97">
        <w:rPr>
          <w:lang w:val="en-US"/>
        </w:rPr>
        <w:t>j</w:t>
      </w:r>
      <w:r w:rsidRPr="003F1B97">
        <w:t>-го поселения;</w:t>
      </w:r>
    </w:p>
    <w:p w:rsidR="00BA3F47" w:rsidRPr="003F1B97" w:rsidRDefault="00BA3F47" w:rsidP="00BA3F47">
      <w:pPr>
        <w:autoSpaceDE w:val="0"/>
        <w:autoSpaceDN w:val="0"/>
        <w:adjustRightInd w:val="0"/>
        <w:spacing w:before="120" w:after="120"/>
        <w:ind w:firstLine="709"/>
        <w:jc w:val="both"/>
      </w:pPr>
      <w:r w:rsidRPr="003F1B97">
        <w:rPr>
          <w:position w:val="-14"/>
        </w:rPr>
        <w:object w:dxaOrig="800" w:dyaOrig="380">
          <v:shape id="_x0000_i1031" type="#_x0000_t75" style="width:40.05pt;height:18.8pt" o:ole="">
            <v:imagedata r:id="rId20" o:title=""/>
          </v:shape>
          <o:OLEObject Type="Embed" ProgID="Equation.3" ShapeID="_x0000_i1031" DrawAspect="Content" ObjectID="_1614407799" r:id="rId21"/>
        </w:object>
      </w:r>
      <w:r w:rsidRPr="003F1B97">
        <w:t xml:space="preserve"> – потребность </w:t>
      </w:r>
      <w:r w:rsidRPr="003F1B97">
        <w:rPr>
          <w:lang w:val="en-US"/>
        </w:rPr>
        <w:t>j</w:t>
      </w:r>
      <w:r w:rsidRPr="003F1B97">
        <w:t>-го поселения в средствах на заработную плату с начислениями работникам органов местного самоуправления поселения;</w:t>
      </w:r>
    </w:p>
    <w:p w:rsidR="00BA3F47" w:rsidRPr="003F1B97" w:rsidRDefault="00BA3F47" w:rsidP="00BA3F47">
      <w:pPr>
        <w:spacing w:before="120" w:after="120"/>
        <w:ind w:firstLine="720"/>
        <w:jc w:val="both"/>
      </w:pPr>
      <w:r w:rsidRPr="003F1B97">
        <w:rPr>
          <w:position w:val="-14"/>
        </w:rPr>
        <w:object w:dxaOrig="460" w:dyaOrig="380">
          <v:shape id="_x0000_i1032" type="#_x0000_t75" style="width:23.15pt;height:18.8pt" o:ole="">
            <v:imagedata r:id="rId22" o:title=""/>
          </v:shape>
          <o:OLEObject Type="Embed" ProgID="Equation.3" ShapeID="_x0000_i1032" DrawAspect="Content" ObjectID="_1614407800" r:id="rId23"/>
        </w:object>
      </w:r>
      <w:r w:rsidRPr="003F1B97">
        <w:t xml:space="preserve"> – расходы бюджета </w:t>
      </w:r>
      <w:r w:rsidRPr="003F1B97">
        <w:rPr>
          <w:lang w:val="en-US"/>
        </w:rPr>
        <w:t>j</w:t>
      </w:r>
      <w:r w:rsidRPr="003F1B97">
        <w:t xml:space="preserve">-го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01.07.2018) за вычетом остатков средств на счете местного бюджета на начало текущего года. Остаток средств не вычитается, если сумма дотации на поддержку мер по обеспечению сбалансированности </w:t>
      </w:r>
      <w:r w:rsidRPr="003F1B97">
        <w:rPr>
          <w:lang w:val="en-US"/>
        </w:rPr>
        <w:t>j</w:t>
      </w:r>
      <w:r w:rsidRPr="003F1B97">
        <w:t xml:space="preserve">-го поселения на очередной финансовый год определена в меньшем объеме, чем первоначально утвержденный объем дотации </w:t>
      </w:r>
      <w:r w:rsidRPr="003F1B97">
        <w:rPr>
          <w:lang w:val="en-US"/>
        </w:rPr>
        <w:t>j</w:t>
      </w:r>
      <w:r w:rsidRPr="003F1B97">
        <w:t>-го поселения на текущий финансовый год;</w:t>
      </w:r>
    </w:p>
    <w:p w:rsidR="00BA3F47" w:rsidRPr="003F1B97" w:rsidRDefault="00BA3F47" w:rsidP="00BA3F47">
      <w:pPr>
        <w:spacing w:before="120" w:after="120"/>
        <w:ind w:firstLine="720"/>
        <w:jc w:val="both"/>
      </w:pPr>
      <w:r w:rsidRPr="003F1B97">
        <w:rPr>
          <w:position w:val="-6"/>
        </w:rPr>
        <w:object w:dxaOrig="400" w:dyaOrig="320">
          <v:shape id="_x0000_i1033" type="#_x0000_t75" style="width:20.05pt;height:16.3pt" o:ole="">
            <v:imagedata r:id="rId24" o:title=""/>
          </v:shape>
          <o:OLEObject Type="Embed" ProgID="Equation.3" ShapeID="_x0000_i1033" DrawAspect="Content" ObjectID="_1614407801" r:id="rId25"/>
        </w:object>
      </w:r>
      <w:r w:rsidRPr="003F1B97">
        <w:t xml:space="preserve"> – коэффициент роста расходов на прочие затраты принимается </w:t>
      </w:r>
      <w:proofErr w:type="gramStart"/>
      <w:r w:rsidRPr="003F1B97">
        <w:t>равным</w:t>
      </w:r>
      <w:proofErr w:type="gramEnd"/>
      <w:r w:rsidRPr="003F1B97">
        <w:t xml:space="preserve"> 1,0.</w:t>
      </w:r>
    </w:p>
    <w:p w:rsidR="00BA3F47" w:rsidRPr="003F1B97" w:rsidRDefault="00BA3F47" w:rsidP="00BA3F47">
      <w:pPr>
        <w:autoSpaceDE w:val="0"/>
        <w:autoSpaceDN w:val="0"/>
        <w:adjustRightInd w:val="0"/>
        <w:spacing w:before="120" w:after="120"/>
        <w:ind w:firstLine="709"/>
        <w:jc w:val="both"/>
      </w:pPr>
      <w:r w:rsidRPr="003F1B97">
        <w:t xml:space="preserve">4. Потребность </w:t>
      </w:r>
      <w:r w:rsidRPr="003F1B97">
        <w:rPr>
          <w:lang w:val="en-US"/>
        </w:rPr>
        <w:t>j</w:t>
      </w:r>
      <w:r w:rsidRPr="003F1B97">
        <w:t>-го поселения в средствах на заработную плату с начислениями рассчитывается по формуле</w:t>
      </w:r>
      <w:proofErr w:type="gramStart"/>
      <w:r w:rsidRPr="003F1B97">
        <w:t>:</w:t>
      </w:r>
      <w:proofErr w:type="gramEnd"/>
    </w:p>
    <w:p w:rsidR="00BA3F47" w:rsidRPr="003F1B97" w:rsidRDefault="00BA3F47" w:rsidP="00BA3F47">
      <w:pPr>
        <w:autoSpaceDE w:val="0"/>
        <w:autoSpaceDN w:val="0"/>
        <w:adjustRightInd w:val="0"/>
        <w:spacing w:before="120" w:after="120"/>
        <w:ind w:firstLine="709"/>
        <w:jc w:val="both"/>
      </w:pPr>
      <w:r w:rsidRPr="003F1B97">
        <w:rPr>
          <w:i/>
          <w:position w:val="-14"/>
        </w:rPr>
        <w:object w:dxaOrig="6180" w:dyaOrig="380">
          <v:shape id="_x0000_i1034" type="#_x0000_t75" style="width:309.3pt;height:18.8pt" o:ole="">
            <v:imagedata r:id="rId26" o:title=""/>
          </v:shape>
          <o:OLEObject Type="Embed" ProgID="Equation.3" ShapeID="_x0000_i1034" DrawAspect="Content" ObjectID="_1614407802" r:id="rId27"/>
        </w:object>
      </w:r>
      <w:r w:rsidRPr="003F1B97">
        <w:t>, где:</w:t>
      </w:r>
    </w:p>
    <w:p w:rsidR="00BA3F47" w:rsidRPr="003F1B97" w:rsidRDefault="00BA3F47" w:rsidP="00BA3F47">
      <w:pPr>
        <w:autoSpaceDE w:val="0"/>
        <w:autoSpaceDN w:val="0"/>
        <w:adjustRightInd w:val="0"/>
        <w:spacing w:before="120" w:after="120"/>
        <w:ind w:firstLine="709"/>
        <w:jc w:val="both"/>
        <w:rPr>
          <w:i/>
        </w:rPr>
      </w:pPr>
      <w:r w:rsidRPr="003F1B97">
        <w:rPr>
          <w:position w:val="-14"/>
        </w:rPr>
        <w:object w:dxaOrig="800" w:dyaOrig="380">
          <v:shape id="_x0000_i1035" type="#_x0000_t75" style="width:40.05pt;height:18.8pt" o:ole="">
            <v:imagedata r:id="rId28" o:title=""/>
          </v:shape>
          <o:OLEObject Type="Embed" ProgID="Equation.3" ShapeID="_x0000_i1035" DrawAspect="Content" ObjectID="_1614407803" r:id="rId29"/>
        </w:object>
      </w:r>
      <w:r w:rsidRPr="003F1B97">
        <w:rPr>
          <w:sz w:val="24"/>
          <w:szCs w:val="24"/>
        </w:rPr>
        <w:t xml:space="preserve"> -</w:t>
      </w:r>
      <w:r w:rsidRPr="003F1B97">
        <w:t xml:space="preserve"> потребность </w:t>
      </w:r>
      <w:r w:rsidRPr="003F1B97">
        <w:rPr>
          <w:lang w:val="en-US"/>
        </w:rPr>
        <w:t>j</w:t>
      </w:r>
      <w:r w:rsidRPr="003F1B97">
        <w:t>-го поселения в средствах на заработную плату с начислениями;</w:t>
      </w:r>
    </w:p>
    <w:p w:rsidR="00BA3F47" w:rsidRPr="003F1B97" w:rsidRDefault="00BA3F47" w:rsidP="00BA3F47">
      <w:pPr>
        <w:autoSpaceDE w:val="0"/>
        <w:autoSpaceDN w:val="0"/>
        <w:adjustRightInd w:val="0"/>
        <w:spacing w:before="120" w:after="120"/>
        <w:ind w:firstLine="709"/>
        <w:jc w:val="both"/>
      </w:pPr>
      <w:r w:rsidRPr="003F1B97">
        <w:rPr>
          <w:position w:val="-14"/>
        </w:rPr>
        <w:object w:dxaOrig="1020" w:dyaOrig="380">
          <v:shape id="_x0000_i1036" type="#_x0000_t75" style="width:50.7pt;height:18.8pt" o:ole="">
            <v:imagedata r:id="rId30" o:title=""/>
          </v:shape>
          <o:OLEObject Type="Embed" ProgID="Equation.3" ShapeID="_x0000_i1036" DrawAspect="Content" ObjectID="_1614407804" r:id="rId31"/>
        </w:object>
      </w:r>
      <w:r w:rsidRPr="003F1B97">
        <w:t xml:space="preserve"> </w:t>
      </w:r>
      <w:proofErr w:type="gramStart"/>
      <w:r w:rsidRPr="003F1B97">
        <w:t xml:space="preserve">– фонд оплаты труда выборных лиц </w:t>
      </w:r>
      <w:r w:rsidRPr="003F1B97">
        <w:rPr>
          <w:lang w:val="en-US"/>
        </w:rPr>
        <w:t>j</w:t>
      </w:r>
      <w:r w:rsidRPr="003F1B97">
        <w:t xml:space="preserve">-го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w:t>
      </w:r>
      <w:r w:rsidRPr="003F1B97">
        <w:lastRenderedPageBreak/>
        <w:t>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BA3F47" w:rsidRPr="003F1B97" w:rsidRDefault="00BA3F47" w:rsidP="00BA3F47">
      <w:pPr>
        <w:autoSpaceDE w:val="0"/>
        <w:autoSpaceDN w:val="0"/>
        <w:adjustRightInd w:val="0"/>
        <w:spacing w:before="120" w:after="120"/>
        <w:ind w:firstLine="709"/>
        <w:jc w:val="both"/>
      </w:pPr>
      <w:r w:rsidRPr="003F1B97">
        <w:rPr>
          <w:position w:val="-14"/>
        </w:rPr>
        <w:object w:dxaOrig="900" w:dyaOrig="380">
          <v:shape id="_x0000_i1037" type="#_x0000_t75" style="width:45.1pt;height:18.8pt" o:ole="">
            <v:imagedata r:id="rId32" o:title=""/>
          </v:shape>
          <o:OLEObject Type="Embed" ProgID="Equation.3" ShapeID="_x0000_i1037" DrawAspect="Content" ObjectID="_1614407805" r:id="rId33"/>
        </w:object>
      </w:r>
      <w:r w:rsidRPr="003F1B97">
        <w:t xml:space="preserve"> </w:t>
      </w:r>
      <w:proofErr w:type="gramStart"/>
      <w:r w:rsidRPr="003F1B97">
        <w:t xml:space="preserve">– фонд оплаты труда муниципальных служащих </w:t>
      </w:r>
      <w:r w:rsidRPr="003F1B97">
        <w:rPr>
          <w:lang w:val="en-US"/>
        </w:rPr>
        <w:t>j</w:t>
      </w:r>
      <w:r w:rsidRPr="003F1B97">
        <w:t>-го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BA3F47" w:rsidRPr="003F1B97" w:rsidRDefault="00BA3F47" w:rsidP="00BA3F47">
      <w:pPr>
        <w:autoSpaceDE w:val="0"/>
        <w:autoSpaceDN w:val="0"/>
        <w:adjustRightInd w:val="0"/>
        <w:spacing w:before="120" w:after="120"/>
        <w:ind w:firstLine="709"/>
        <w:jc w:val="both"/>
      </w:pPr>
      <w:r w:rsidRPr="003F1B97">
        <w:rPr>
          <w:position w:val="-14"/>
        </w:rPr>
        <w:object w:dxaOrig="1100" w:dyaOrig="380">
          <v:shape id="_x0000_i1038" type="#_x0000_t75" style="width:55.1pt;height:18.8pt" o:ole="">
            <v:imagedata r:id="rId34" o:title=""/>
          </v:shape>
          <o:OLEObject Type="Embed" ProgID="Equation.3" ShapeID="_x0000_i1038" DrawAspect="Content" ObjectID="_1614407806" r:id="rId35"/>
        </w:object>
      </w:r>
      <w:r w:rsidRPr="003F1B97">
        <w:t xml:space="preserve"> – фонд оплаты труда специалистов, не относящихся к должностям муниципальной службы </w:t>
      </w:r>
      <w:r w:rsidRPr="003F1B97">
        <w:rPr>
          <w:lang w:val="en-US"/>
        </w:rPr>
        <w:t>j</w:t>
      </w:r>
      <w:r w:rsidRPr="003F1B97">
        <w:t>-го поселения, рассчитанный:</w:t>
      </w:r>
    </w:p>
    <w:p w:rsidR="00BA3F47" w:rsidRPr="003F1B97" w:rsidRDefault="00BA3F47" w:rsidP="00BA3F47">
      <w:pPr>
        <w:numPr>
          <w:ilvl w:val="0"/>
          <w:numId w:val="16"/>
        </w:numPr>
        <w:tabs>
          <w:tab w:val="left" w:pos="1134"/>
        </w:tabs>
        <w:autoSpaceDE w:val="0"/>
        <w:autoSpaceDN w:val="0"/>
        <w:adjustRightInd w:val="0"/>
        <w:spacing w:before="120" w:after="120"/>
        <w:ind w:firstLine="709"/>
        <w:jc w:val="both"/>
      </w:pPr>
      <w:r w:rsidRPr="003F1B97">
        <w:t>по городскому поселению, исходя из численности специалистов по штатному расписанию на 1 января 2018 года из расчета 45 должностных окладов;</w:t>
      </w:r>
    </w:p>
    <w:p w:rsidR="00BA3F47" w:rsidRPr="003F1B97" w:rsidRDefault="00BA3F47" w:rsidP="00BA3F47">
      <w:pPr>
        <w:numPr>
          <w:ilvl w:val="0"/>
          <w:numId w:val="16"/>
        </w:numPr>
        <w:tabs>
          <w:tab w:val="left" w:pos="1134"/>
        </w:tabs>
        <w:autoSpaceDE w:val="0"/>
        <w:autoSpaceDN w:val="0"/>
        <w:adjustRightInd w:val="0"/>
        <w:spacing w:before="120" w:after="120"/>
        <w:ind w:firstLine="709"/>
        <w:jc w:val="both"/>
      </w:pPr>
      <w:proofErr w:type="gramStart"/>
      <w:r w:rsidRPr="003F1B97">
        <w:t>по сельским поселениям, исходя из условной расчетной численности специалистов (1 единица главного специалиста, 1 единица ведущего специалиста и должностей специалистов, количество которых определено с учетом повышающих коэффициентов в зависимости от наличия в поселении многоквартирных домов, приписных населенных пунктов, муниципальных казенных и унитарных предприятий, оленеводческих бригад и наличия архивной работы), из расчета 45 должностных окладов.</w:t>
      </w:r>
      <w:proofErr w:type="gramEnd"/>
    </w:p>
    <w:p w:rsidR="00BA3F47" w:rsidRPr="003F1B97" w:rsidRDefault="00BA3F47" w:rsidP="00BA3F47">
      <w:pPr>
        <w:autoSpaceDE w:val="0"/>
        <w:autoSpaceDN w:val="0"/>
        <w:adjustRightInd w:val="0"/>
        <w:ind w:firstLine="709"/>
        <w:jc w:val="both"/>
      </w:pPr>
      <w:r w:rsidRPr="003F1B97">
        <w:t>Расчет повышающих коэффициентов:</w:t>
      </w:r>
    </w:p>
    <w:p w:rsidR="00BA3F47" w:rsidRPr="003F1B97" w:rsidRDefault="00BA3F47" w:rsidP="00BA3F47">
      <w:pPr>
        <w:numPr>
          <w:ilvl w:val="0"/>
          <w:numId w:val="15"/>
        </w:numPr>
        <w:autoSpaceDE w:val="0"/>
        <w:autoSpaceDN w:val="0"/>
        <w:adjustRightInd w:val="0"/>
        <w:jc w:val="both"/>
      </w:pPr>
      <w:r w:rsidRPr="003F1B97">
        <w:t>наличие многоквартирных домов: 0,5 ставки - до 5 домов, 1 ставка – от 5 и более домов,</w:t>
      </w:r>
    </w:p>
    <w:p w:rsidR="00BA3F47" w:rsidRPr="003F1B97" w:rsidRDefault="00BA3F47" w:rsidP="00BA3F47">
      <w:pPr>
        <w:numPr>
          <w:ilvl w:val="0"/>
          <w:numId w:val="15"/>
        </w:numPr>
        <w:autoSpaceDE w:val="0"/>
        <w:autoSpaceDN w:val="0"/>
        <w:adjustRightInd w:val="0"/>
        <w:jc w:val="both"/>
      </w:pPr>
      <w:r w:rsidRPr="003F1B97">
        <w:t>наличие приписных населенных пунктов: 0,5 ставки – 1 населенный пункт,</w:t>
      </w:r>
    </w:p>
    <w:p w:rsidR="00BA3F47" w:rsidRPr="003F1B97" w:rsidRDefault="00BA3F47" w:rsidP="00BA3F47">
      <w:pPr>
        <w:numPr>
          <w:ilvl w:val="0"/>
          <w:numId w:val="15"/>
        </w:numPr>
        <w:autoSpaceDE w:val="0"/>
        <w:autoSpaceDN w:val="0"/>
        <w:adjustRightInd w:val="0"/>
        <w:jc w:val="both"/>
      </w:pPr>
      <w:r w:rsidRPr="003F1B97">
        <w:t>наличие муниципальных казенных предприятий: 0,5 ставки – 1 МКП,</w:t>
      </w:r>
    </w:p>
    <w:p w:rsidR="00BA3F47" w:rsidRPr="003F1B97" w:rsidRDefault="00BA3F47" w:rsidP="00BA3F47">
      <w:pPr>
        <w:numPr>
          <w:ilvl w:val="0"/>
          <w:numId w:val="15"/>
        </w:numPr>
        <w:autoSpaceDE w:val="0"/>
        <w:autoSpaceDN w:val="0"/>
        <w:adjustRightInd w:val="0"/>
        <w:jc w:val="both"/>
      </w:pPr>
      <w:r w:rsidRPr="003F1B97">
        <w:t>наличие муниципальных унитарных предприятий: 1 ставка – 1 МУП или 1 МКП, осуществляющее функции управляющей компании,</w:t>
      </w:r>
    </w:p>
    <w:p w:rsidR="00BA3F47" w:rsidRPr="003F1B97" w:rsidRDefault="00BA3F47" w:rsidP="00BA3F47">
      <w:pPr>
        <w:numPr>
          <w:ilvl w:val="0"/>
          <w:numId w:val="15"/>
        </w:numPr>
        <w:autoSpaceDE w:val="0"/>
        <w:autoSpaceDN w:val="0"/>
        <w:adjustRightInd w:val="0"/>
        <w:jc w:val="both"/>
      </w:pPr>
      <w:r w:rsidRPr="003F1B97">
        <w:t>наличие оленеводческих бригад - 0,5 ставки,</w:t>
      </w:r>
    </w:p>
    <w:p w:rsidR="00BA3F47" w:rsidRPr="003F1B97" w:rsidRDefault="00BA3F47" w:rsidP="00BA3F47">
      <w:pPr>
        <w:numPr>
          <w:ilvl w:val="0"/>
          <w:numId w:val="15"/>
        </w:numPr>
        <w:autoSpaceDE w:val="0"/>
        <w:autoSpaceDN w:val="0"/>
        <w:adjustRightInd w:val="0"/>
        <w:jc w:val="both"/>
      </w:pPr>
      <w:r w:rsidRPr="003F1B97">
        <w:t>наличие архивной работы – 0,5 ставки;</w:t>
      </w:r>
    </w:p>
    <w:p w:rsidR="00BA3F47" w:rsidRPr="003F1B97" w:rsidRDefault="00BA3F47" w:rsidP="00BA3F47">
      <w:pPr>
        <w:autoSpaceDE w:val="0"/>
        <w:autoSpaceDN w:val="0"/>
        <w:adjustRightInd w:val="0"/>
        <w:spacing w:before="120" w:after="120"/>
        <w:ind w:firstLine="709"/>
        <w:jc w:val="both"/>
      </w:pPr>
      <w:r w:rsidRPr="003F1B97">
        <w:rPr>
          <w:position w:val="-14"/>
        </w:rPr>
        <w:object w:dxaOrig="1020" w:dyaOrig="380">
          <v:shape id="_x0000_i1039" type="#_x0000_t75" style="width:50.7pt;height:18.8pt" o:ole="">
            <v:imagedata r:id="rId36" o:title=""/>
          </v:shape>
          <o:OLEObject Type="Embed" ProgID="Equation.3" ShapeID="_x0000_i1039" DrawAspect="Content" ObjectID="_1614407807" r:id="rId37"/>
        </w:object>
      </w:r>
      <w:r w:rsidRPr="003F1B97">
        <w:t xml:space="preserve"> – фонд оплаты труда санитарно-технического персонала (уборщик служебных помещений) городского и сельского поселения рассчитан исходя из действующей системы оплаты труда муниципального образования </w:t>
      </w:r>
      <w:r w:rsidRPr="003F1B97">
        <w:rPr>
          <w:lang w:val="en-US"/>
        </w:rPr>
        <w:t>j</w:t>
      </w:r>
      <w:r w:rsidRPr="003F1B97">
        <w:t xml:space="preserve">-го поселения с учетом доведения минимального </w:t>
      </w:r>
      <w:proofErr w:type="gramStart"/>
      <w:r w:rsidRPr="003F1B97">
        <w:t>размера оплаты труда</w:t>
      </w:r>
      <w:proofErr w:type="gramEnd"/>
      <w:r w:rsidRPr="003F1B97">
        <w:t xml:space="preserve"> до величины прожиточного минимума (11 280,00 руб.) с учетом районного коэффициента и климатических надбавок; фонд оплаты труда городского поселения по прочим должностям (в том числе: водитель, сторож, заведующий хозяйством) и фонд оплаты труда машинистов котельных (кочегаров), операторов газовых котельных в сельских поселениях - в соответствии со штатным расписанием муниципального образования на 2019 год; </w:t>
      </w:r>
    </w:p>
    <w:p w:rsidR="00BA3F47" w:rsidRPr="003F1B97" w:rsidRDefault="00BA3F47" w:rsidP="00BA3F47">
      <w:pPr>
        <w:autoSpaceDE w:val="0"/>
        <w:autoSpaceDN w:val="0"/>
        <w:adjustRightInd w:val="0"/>
        <w:spacing w:before="120" w:after="120"/>
        <w:ind w:firstLine="709"/>
        <w:jc w:val="both"/>
      </w:pPr>
      <w:r w:rsidRPr="003F1B97">
        <w:rPr>
          <w:position w:val="-14"/>
        </w:rPr>
        <w:object w:dxaOrig="499" w:dyaOrig="380">
          <v:shape id="_x0000_i1040" type="#_x0000_t75" style="width:25.05pt;height:18.8pt" o:ole="">
            <v:imagedata r:id="rId38" o:title=""/>
          </v:shape>
          <o:OLEObject Type="Embed" ProgID="Equation.3" ShapeID="_x0000_i1040" DrawAspect="Content" ObjectID="_1614407808" r:id="rId39"/>
        </w:object>
      </w:r>
      <w:r w:rsidRPr="003F1B97">
        <w:t xml:space="preserve"> – расчетный норматив отчислений во внебюджетные фонды от фонда оплаты труда </w:t>
      </w:r>
      <w:r w:rsidRPr="003F1B97">
        <w:rPr>
          <w:lang w:val="en-US"/>
        </w:rPr>
        <w:t>j</w:t>
      </w:r>
      <w:r w:rsidRPr="003F1B97">
        <w:t>-го поселения.</w:t>
      </w:r>
    </w:p>
    <w:p w:rsidR="00BA3F47" w:rsidRPr="003F1B97" w:rsidRDefault="00BA3F47" w:rsidP="00BA3F47">
      <w:pPr>
        <w:spacing w:before="120" w:after="120"/>
        <w:ind w:firstLine="708"/>
        <w:jc w:val="both"/>
      </w:pPr>
      <w:r w:rsidRPr="003F1B97">
        <w:t>5. Расчетные доходы бюджета поселения рассчитываются по формуле</w:t>
      </w:r>
      <w:proofErr w:type="gramStart"/>
      <w:r w:rsidRPr="003F1B97">
        <w:t>:</w:t>
      </w:r>
      <w:proofErr w:type="gramEnd"/>
    </w:p>
    <w:p w:rsidR="00BA3F47" w:rsidRPr="003F1B97" w:rsidRDefault="00BA3F47" w:rsidP="00BA3F47">
      <w:pPr>
        <w:autoSpaceDE w:val="0"/>
        <w:autoSpaceDN w:val="0"/>
        <w:adjustRightInd w:val="0"/>
        <w:spacing w:before="120" w:after="120"/>
        <w:ind w:firstLine="709"/>
        <w:jc w:val="both"/>
        <w:rPr>
          <w:rFonts w:ascii="Courier New" w:hAnsi="Courier New" w:cs="Courier New"/>
        </w:rPr>
      </w:pPr>
      <w:r w:rsidRPr="003F1B97">
        <w:rPr>
          <w:i/>
          <w:position w:val="-14"/>
        </w:rPr>
        <w:object w:dxaOrig="4480" w:dyaOrig="380">
          <v:shape id="_x0000_i1041" type="#_x0000_t75" style="width:224.15pt;height:18.8pt" o:ole="">
            <v:imagedata r:id="rId40" o:title=""/>
          </v:shape>
          <o:OLEObject Type="Embed" ProgID="Equation.3" ShapeID="_x0000_i1041" DrawAspect="Content" ObjectID="_1614407809" r:id="rId41"/>
        </w:object>
      </w:r>
      <w:r w:rsidRPr="003F1B97">
        <w:rPr>
          <w:i/>
        </w:rPr>
        <w:t xml:space="preserve">, </w:t>
      </w:r>
      <w:r w:rsidRPr="003F1B97">
        <w:t>где:</w:t>
      </w:r>
    </w:p>
    <w:p w:rsidR="00BA3F47" w:rsidRPr="003F1B97" w:rsidRDefault="00BA3F47" w:rsidP="00BA3F47">
      <w:pPr>
        <w:spacing w:before="120" w:after="120"/>
        <w:ind w:firstLine="709"/>
        <w:jc w:val="both"/>
      </w:pPr>
      <w:r w:rsidRPr="003F1B97">
        <w:rPr>
          <w:position w:val="-14"/>
        </w:rPr>
        <w:object w:dxaOrig="360" w:dyaOrig="380">
          <v:shape id="_x0000_i1042" type="#_x0000_t75" style="width:18.15pt;height:18.8pt" o:ole="">
            <v:imagedata r:id="rId42" o:title=""/>
          </v:shape>
          <o:OLEObject Type="Embed" ProgID="Equation.3" ShapeID="_x0000_i1042" DrawAspect="Content" ObjectID="_1614407810" r:id="rId43"/>
        </w:object>
      </w:r>
      <w:r w:rsidRPr="003F1B97">
        <w:rPr>
          <w:sz w:val="24"/>
          <w:szCs w:val="24"/>
        </w:rPr>
        <w:t xml:space="preserve"> </w:t>
      </w:r>
      <w:r w:rsidRPr="003F1B97">
        <w:t xml:space="preserve">– расчетные доходы </w:t>
      </w:r>
      <w:r w:rsidRPr="003F1B97">
        <w:rPr>
          <w:lang w:val="en-US"/>
        </w:rPr>
        <w:t>j</w:t>
      </w:r>
      <w:r w:rsidRPr="003F1B97">
        <w:t>-го поселения;</w:t>
      </w:r>
    </w:p>
    <w:p w:rsidR="00BA3F47" w:rsidRPr="003F1B97" w:rsidRDefault="00BA3F47" w:rsidP="00BA3F47">
      <w:pPr>
        <w:spacing w:before="120" w:after="120"/>
        <w:ind w:firstLine="709"/>
        <w:jc w:val="both"/>
      </w:pPr>
      <w:r w:rsidRPr="003F1B97">
        <w:rPr>
          <w:position w:val="-14"/>
        </w:rPr>
        <w:object w:dxaOrig="499" w:dyaOrig="380">
          <v:shape id="_x0000_i1043" type="#_x0000_t75" style="width:25.05pt;height:18.8pt" o:ole="">
            <v:imagedata r:id="rId44" o:title=""/>
          </v:shape>
          <o:OLEObject Type="Embed" ProgID="Equation.3" ShapeID="_x0000_i1043" DrawAspect="Content" ObjectID="_1614407811" r:id="rId45"/>
        </w:object>
      </w:r>
      <w:r w:rsidRPr="003F1B97">
        <w:rPr>
          <w:sz w:val="24"/>
          <w:szCs w:val="24"/>
        </w:rPr>
        <w:t xml:space="preserve"> </w:t>
      </w:r>
      <w:r w:rsidRPr="003F1B97">
        <w:t xml:space="preserve">– прогноз налоговых и неналоговых доходов бюджета </w:t>
      </w:r>
      <w:r w:rsidRPr="003F1B97">
        <w:rPr>
          <w:lang w:val="en-US"/>
        </w:rPr>
        <w:t>j</w:t>
      </w:r>
      <w:r w:rsidRPr="003F1B97">
        <w:t>-го поселения;</w:t>
      </w:r>
    </w:p>
    <w:p w:rsidR="00BA3F47" w:rsidRPr="003F1B97" w:rsidRDefault="00BA3F47" w:rsidP="00BA3F47">
      <w:pPr>
        <w:autoSpaceDE w:val="0"/>
        <w:autoSpaceDN w:val="0"/>
        <w:adjustRightInd w:val="0"/>
        <w:spacing w:before="120" w:after="120"/>
        <w:ind w:firstLine="709"/>
        <w:jc w:val="both"/>
      </w:pPr>
      <w:r w:rsidRPr="003F1B97">
        <w:rPr>
          <w:position w:val="-14"/>
        </w:rPr>
        <w:object w:dxaOrig="440" w:dyaOrig="380">
          <v:shape id="_x0000_i1044" type="#_x0000_t75" style="width:21.9pt;height:18.8pt" o:ole="">
            <v:imagedata r:id="rId46" o:title=""/>
          </v:shape>
          <o:OLEObject Type="Embed" ProgID="Equation.3" ShapeID="_x0000_i1044" DrawAspect="Content" ObjectID="_1614407812" r:id="rId47"/>
        </w:object>
      </w:r>
      <w:r w:rsidRPr="003F1B97">
        <w:t xml:space="preserve"> – доходы бюджета </w:t>
      </w:r>
      <w:r w:rsidRPr="003F1B97">
        <w:rPr>
          <w:lang w:val="en-US"/>
        </w:rPr>
        <w:t>j</w:t>
      </w:r>
      <w:r w:rsidRPr="003F1B97">
        <w:t>-го поселения от поступления акцизов по подакцизным товарам (продукции), производимым на территории РФ;</w:t>
      </w:r>
    </w:p>
    <w:p w:rsidR="00BA3F47" w:rsidRPr="003F1B97" w:rsidRDefault="00BA3F47" w:rsidP="00BA3F47">
      <w:pPr>
        <w:autoSpaceDE w:val="0"/>
        <w:autoSpaceDN w:val="0"/>
        <w:adjustRightInd w:val="0"/>
        <w:spacing w:before="120" w:after="120"/>
        <w:ind w:firstLine="709"/>
        <w:jc w:val="both"/>
      </w:pPr>
      <w:r w:rsidRPr="003F1B97">
        <w:rPr>
          <w:position w:val="-14"/>
        </w:rPr>
        <w:object w:dxaOrig="400" w:dyaOrig="380">
          <v:shape id="_x0000_i1045" type="#_x0000_t75" style="width:20.05pt;height:18.8pt" o:ole="">
            <v:imagedata r:id="rId48" o:title=""/>
          </v:shape>
          <o:OLEObject Type="Embed" ProgID="Equation.3" ShapeID="_x0000_i1045" DrawAspect="Content" ObjectID="_1614407813" r:id="rId49"/>
        </w:object>
      </w:r>
      <w:r w:rsidRPr="003F1B97">
        <w:t xml:space="preserve"> – доходы бюджета </w:t>
      </w:r>
      <w:r w:rsidRPr="003F1B97">
        <w:rPr>
          <w:lang w:val="en-US"/>
        </w:rPr>
        <w:t>j</w:t>
      </w:r>
      <w:r w:rsidRPr="003F1B97">
        <w:t>-го поселения от поступления налога, взимаемого в связи с применением упрощенной системы налогообложения;</w:t>
      </w:r>
    </w:p>
    <w:p w:rsidR="00BA3F47" w:rsidRPr="003F1B97" w:rsidRDefault="00BA3F47" w:rsidP="00BA3F47">
      <w:pPr>
        <w:autoSpaceDE w:val="0"/>
        <w:autoSpaceDN w:val="0"/>
        <w:adjustRightInd w:val="0"/>
        <w:spacing w:before="120" w:after="120"/>
        <w:ind w:firstLine="709"/>
        <w:jc w:val="both"/>
      </w:pPr>
      <w:r w:rsidRPr="003F1B97">
        <w:rPr>
          <w:position w:val="-14"/>
        </w:rPr>
        <w:object w:dxaOrig="460" w:dyaOrig="380">
          <v:shape id="_x0000_i1046" type="#_x0000_t75" style="width:23.15pt;height:18.8pt" o:ole="">
            <v:imagedata r:id="rId50" o:title=""/>
          </v:shape>
          <o:OLEObject Type="Embed" ProgID="Equation.3" ShapeID="_x0000_i1046" DrawAspect="Content" ObjectID="_1614407814" r:id="rId51"/>
        </w:object>
      </w:r>
      <w:r w:rsidRPr="003F1B97">
        <w:t xml:space="preserve"> – доходы бюджета </w:t>
      </w:r>
      <w:r w:rsidRPr="003F1B97">
        <w:rPr>
          <w:lang w:val="en-US"/>
        </w:rPr>
        <w:t>j</w:t>
      </w:r>
      <w:r w:rsidRPr="003F1B97">
        <w:t>-го поселения от сдачи в аренду имущества, составляющего казну сельских поселений (за исключением земельных участков), прогнозируемые на очередной финансовый год и плановый период;</w:t>
      </w:r>
    </w:p>
    <w:p w:rsidR="00BA3F47" w:rsidRPr="003F1B97" w:rsidRDefault="00BA3F47" w:rsidP="00BA3F47">
      <w:pPr>
        <w:spacing w:before="120" w:after="120"/>
        <w:ind w:firstLine="709"/>
        <w:jc w:val="both"/>
      </w:pPr>
      <w:r w:rsidRPr="003F1B97">
        <w:rPr>
          <w:position w:val="-14"/>
        </w:rPr>
        <w:object w:dxaOrig="660" w:dyaOrig="380">
          <v:shape id="_x0000_i1047" type="#_x0000_t75" style="width:33.2pt;height:18.8pt" o:ole="">
            <v:imagedata r:id="rId52" o:title=""/>
          </v:shape>
          <o:OLEObject Type="Embed" ProgID="Equation.3" ShapeID="_x0000_i1047" DrawAspect="Content" ObjectID="_1614407815" r:id="rId53"/>
        </w:object>
      </w:r>
      <w:r w:rsidRPr="003F1B97">
        <w:rPr>
          <w:sz w:val="24"/>
          <w:szCs w:val="24"/>
        </w:rPr>
        <w:t xml:space="preserve"> </w:t>
      </w:r>
      <w:r w:rsidRPr="003F1B97">
        <w:t xml:space="preserve">– дотация на выравнивание бюджетной обеспеченности </w:t>
      </w:r>
      <w:r w:rsidRPr="003F1B97">
        <w:rPr>
          <w:lang w:val="en-US"/>
        </w:rPr>
        <w:t>j</w:t>
      </w:r>
      <w:r w:rsidRPr="003F1B97">
        <w:t>-го поселения из бюджета субъекта;</w:t>
      </w:r>
    </w:p>
    <w:p w:rsidR="00BA3F47" w:rsidRPr="003F1B97" w:rsidRDefault="00BA3F47" w:rsidP="00BA3F47">
      <w:pPr>
        <w:autoSpaceDE w:val="0"/>
        <w:autoSpaceDN w:val="0"/>
        <w:adjustRightInd w:val="0"/>
        <w:spacing w:before="120" w:after="120"/>
        <w:ind w:firstLine="709"/>
        <w:jc w:val="both"/>
      </w:pPr>
      <w:r w:rsidRPr="003F1B97">
        <w:rPr>
          <w:position w:val="-14"/>
        </w:rPr>
        <w:object w:dxaOrig="660" w:dyaOrig="380">
          <v:shape id="_x0000_i1048" type="#_x0000_t75" style="width:33.2pt;height:18.8pt" o:ole="">
            <v:imagedata r:id="rId54" o:title=""/>
          </v:shape>
          <o:OLEObject Type="Embed" ProgID="Equation.3" ShapeID="_x0000_i1048" DrawAspect="Content" ObjectID="_1614407816" r:id="rId55"/>
        </w:object>
      </w:r>
      <w:r w:rsidRPr="003F1B97">
        <w:rPr>
          <w:rFonts w:ascii="Courier New" w:hAnsi="Courier New" w:cs="Courier New"/>
          <w:sz w:val="20"/>
          <w:szCs w:val="20"/>
        </w:rPr>
        <w:t xml:space="preserve"> </w:t>
      </w:r>
      <w:r w:rsidRPr="003F1B97">
        <w:t xml:space="preserve">– дотация на выравнивание бюджетной обеспеченности </w:t>
      </w:r>
      <w:r w:rsidRPr="003F1B97">
        <w:rPr>
          <w:lang w:val="en-US"/>
        </w:rPr>
        <w:t>j</w:t>
      </w:r>
      <w:r w:rsidRPr="003F1B97">
        <w:t>-го поселения из районного бюджета.</w:t>
      </w:r>
    </w:p>
    <w:p w:rsidR="008A49AA" w:rsidRPr="009E52A2" w:rsidRDefault="008A49AA" w:rsidP="00BA3F47">
      <w:pPr>
        <w:spacing w:after="200" w:line="276" w:lineRule="auto"/>
      </w:pPr>
      <w:bookmarkStart w:id="0" w:name="_GoBack"/>
      <w:bookmarkEnd w:id="0"/>
    </w:p>
    <w:sectPr w:rsidR="008A49AA" w:rsidRPr="009E52A2">
      <w:headerReference w:type="default" r:id="rId56"/>
      <w:footerReference w:type="default" r:id="rId57"/>
      <w:headerReference w:type="first" r:id="rId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44" w:rsidRDefault="004B5444" w:rsidP="004B5444">
      <w:r>
        <w:separator/>
      </w:r>
    </w:p>
  </w:endnote>
  <w:endnote w:type="continuationSeparator" w:id="0">
    <w:p w:rsidR="004B5444" w:rsidRDefault="004B5444"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4B5444" w:rsidRDefault="004B5444">
        <w:pPr>
          <w:pStyle w:val="ab"/>
          <w:jc w:val="center"/>
        </w:pPr>
        <w:r>
          <w:fldChar w:fldCharType="begin"/>
        </w:r>
        <w:r>
          <w:instrText>PAGE   \* MERGEFORMAT</w:instrText>
        </w:r>
        <w:r>
          <w:fldChar w:fldCharType="separate"/>
        </w:r>
        <w:r w:rsidR="00BA3F47">
          <w:rPr>
            <w:noProof/>
          </w:rPr>
          <w:t>1</w:t>
        </w:r>
        <w:r>
          <w:fldChar w:fldCharType="end"/>
        </w:r>
      </w:p>
    </w:sdtContent>
  </w:sdt>
  <w:p w:rsidR="004B5444" w:rsidRDefault="004B54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44" w:rsidRDefault="004B5444" w:rsidP="004B5444">
      <w:r>
        <w:separator/>
      </w:r>
    </w:p>
  </w:footnote>
  <w:footnote w:type="continuationSeparator" w:id="0">
    <w:p w:rsidR="004B5444" w:rsidRDefault="004B5444"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8"/>
  </w:num>
  <w:num w:numId="3">
    <w:abstractNumId w:val="14"/>
  </w:num>
  <w:num w:numId="4">
    <w:abstractNumId w:val="6"/>
  </w:num>
  <w:num w:numId="5">
    <w:abstractNumId w:val="4"/>
  </w:num>
  <w:num w:numId="6">
    <w:abstractNumId w:val="12"/>
  </w:num>
  <w:num w:numId="7">
    <w:abstractNumId w:val="15"/>
  </w:num>
  <w:num w:numId="8">
    <w:abstractNumId w:val="10"/>
  </w:num>
  <w:num w:numId="9">
    <w:abstractNumId w:val="7"/>
  </w:num>
  <w:num w:numId="10">
    <w:abstractNumId w:val="1"/>
  </w:num>
  <w:num w:numId="11">
    <w:abstractNumId w:val="5"/>
  </w:num>
  <w:num w:numId="12">
    <w:abstractNumId w:val="3"/>
  </w:num>
  <w:num w:numId="13">
    <w:abstractNumId w:val="13"/>
  </w:num>
  <w:num w:numId="14">
    <w:abstractNumId w:val="2"/>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16B35"/>
    <w:rsid w:val="000201BB"/>
    <w:rsid w:val="00041710"/>
    <w:rsid w:val="00050A68"/>
    <w:rsid w:val="00065DB3"/>
    <w:rsid w:val="000C3BF4"/>
    <w:rsid w:val="000F4CA9"/>
    <w:rsid w:val="001A2962"/>
    <w:rsid w:val="001A6D6A"/>
    <w:rsid w:val="001D757B"/>
    <w:rsid w:val="00202F17"/>
    <w:rsid w:val="0021051E"/>
    <w:rsid w:val="002160AE"/>
    <w:rsid w:val="0025375F"/>
    <w:rsid w:val="0026182D"/>
    <w:rsid w:val="00265E57"/>
    <w:rsid w:val="00293F11"/>
    <w:rsid w:val="002B0DA7"/>
    <w:rsid w:val="002E1AB3"/>
    <w:rsid w:val="00345358"/>
    <w:rsid w:val="003542FE"/>
    <w:rsid w:val="003559B1"/>
    <w:rsid w:val="0037418A"/>
    <w:rsid w:val="00382BEF"/>
    <w:rsid w:val="003C42D4"/>
    <w:rsid w:val="003D26A8"/>
    <w:rsid w:val="003F1B97"/>
    <w:rsid w:val="003F2637"/>
    <w:rsid w:val="003F7870"/>
    <w:rsid w:val="00464AD1"/>
    <w:rsid w:val="00494841"/>
    <w:rsid w:val="004B5444"/>
    <w:rsid w:val="00526D6B"/>
    <w:rsid w:val="0054690A"/>
    <w:rsid w:val="00561F0A"/>
    <w:rsid w:val="00583F04"/>
    <w:rsid w:val="005A6AFD"/>
    <w:rsid w:val="005A7DF6"/>
    <w:rsid w:val="006025DA"/>
    <w:rsid w:val="00632C93"/>
    <w:rsid w:val="00672400"/>
    <w:rsid w:val="006856CB"/>
    <w:rsid w:val="006A386A"/>
    <w:rsid w:val="006A6C1F"/>
    <w:rsid w:val="006C544F"/>
    <w:rsid w:val="006D18F7"/>
    <w:rsid w:val="006E63BE"/>
    <w:rsid w:val="006F44F4"/>
    <w:rsid w:val="00743BDD"/>
    <w:rsid w:val="0084333D"/>
    <w:rsid w:val="008743E3"/>
    <w:rsid w:val="008A49AA"/>
    <w:rsid w:val="008C3823"/>
    <w:rsid w:val="00916FB9"/>
    <w:rsid w:val="0093266E"/>
    <w:rsid w:val="0094222A"/>
    <w:rsid w:val="009955EA"/>
    <w:rsid w:val="009A0EB3"/>
    <w:rsid w:val="009A336B"/>
    <w:rsid w:val="009D2186"/>
    <w:rsid w:val="009E5292"/>
    <w:rsid w:val="009E52A2"/>
    <w:rsid w:val="00A238F1"/>
    <w:rsid w:val="00A44CB8"/>
    <w:rsid w:val="00A55A12"/>
    <w:rsid w:val="00A677C5"/>
    <w:rsid w:val="00AA2EA4"/>
    <w:rsid w:val="00AC26D7"/>
    <w:rsid w:val="00AF40AA"/>
    <w:rsid w:val="00B228FD"/>
    <w:rsid w:val="00B552E9"/>
    <w:rsid w:val="00B60375"/>
    <w:rsid w:val="00B86964"/>
    <w:rsid w:val="00BA3F47"/>
    <w:rsid w:val="00BB3F46"/>
    <w:rsid w:val="00C36430"/>
    <w:rsid w:val="00C42B63"/>
    <w:rsid w:val="00C55484"/>
    <w:rsid w:val="00C619DC"/>
    <w:rsid w:val="00C75BA8"/>
    <w:rsid w:val="00C774B5"/>
    <w:rsid w:val="00C774CE"/>
    <w:rsid w:val="00C81BB3"/>
    <w:rsid w:val="00CC2743"/>
    <w:rsid w:val="00CD62BA"/>
    <w:rsid w:val="00CE7549"/>
    <w:rsid w:val="00CF0930"/>
    <w:rsid w:val="00D1075B"/>
    <w:rsid w:val="00D97FC0"/>
    <w:rsid w:val="00DD4693"/>
    <w:rsid w:val="00DF4F7D"/>
    <w:rsid w:val="00E369ED"/>
    <w:rsid w:val="00E61F6F"/>
    <w:rsid w:val="00E671A6"/>
    <w:rsid w:val="00E672E4"/>
    <w:rsid w:val="00EA3ABD"/>
    <w:rsid w:val="00EA7315"/>
    <w:rsid w:val="00EB6FE7"/>
    <w:rsid w:val="00EF0CBF"/>
    <w:rsid w:val="00F057B0"/>
    <w:rsid w:val="00F15991"/>
    <w:rsid w:val="00F60A7F"/>
    <w:rsid w:val="00F81845"/>
    <w:rsid w:val="00F83367"/>
    <w:rsid w:val="00FE30F0"/>
    <w:rsid w:val="00FE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oleObject" Target="embeddings/oleObject22.bin"/><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3</Pages>
  <Words>1022</Words>
  <Characters>5831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96</cp:revision>
  <cp:lastPrinted>2019-03-15T08:56:00Z</cp:lastPrinted>
  <dcterms:created xsi:type="dcterms:W3CDTF">2019-03-13T14:06:00Z</dcterms:created>
  <dcterms:modified xsi:type="dcterms:W3CDTF">2019-03-18T06:50:00Z</dcterms:modified>
</cp:coreProperties>
</file>